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1341F43F" w:rsidR="00587986" w:rsidRDefault="00587986" w:rsidP="00587986"/>
    <w:p w14:paraId="170216C4" w14:textId="33630781" w:rsidR="00587986" w:rsidRDefault="00587986" w:rsidP="00587986"/>
    <w:p w14:paraId="46302CDA" w14:textId="7923B3EE" w:rsidR="00587986" w:rsidRDefault="005260E9" w:rsidP="00587986">
      <w:r w:rsidRPr="00ED7ED8">
        <w:rPr>
          <w:rFonts w:cs="Tahoma"/>
          <w:b/>
          <w:noProof/>
          <w:sz w:val="40"/>
          <w:szCs w:val="40"/>
        </w:rPr>
        <w:drawing>
          <wp:anchor distT="0" distB="0" distL="114300" distR="114300" simplePos="0" relativeHeight="251657216" behindDoc="0" locked="0" layoutInCell="1" allowOverlap="1" wp14:anchorId="7DDA38D3" wp14:editId="69BAAA05">
            <wp:simplePos x="0" y="0"/>
            <wp:positionH relativeFrom="margin">
              <wp:align>right</wp:align>
            </wp:positionH>
            <wp:positionV relativeFrom="paragraph">
              <wp:posOffset>12065</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8442" w14:textId="0AACC425" w:rsidR="00587986" w:rsidRDefault="00587986" w:rsidP="00587986"/>
    <w:p w14:paraId="3D1FA262" w14:textId="194A951B" w:rsidR="00587986" w:rsidRDefault="00587986" w:rsidP="00587986"/>
    <w:p w14:paraId="01A54B3E" w14:textId="18B1D5EB" w:rsidR="00587986" w:rsidRDefault="00587986" w:rsidP="00587986"/>
    <w:p w14:paraId="35658954" w14:textId="1352233A" w:rsidR="00965A34" w:rsidRDefault="00965A34" w:rsidP="00587986"/>
    <w:p w14:paraId="7F8AAD8F" w14:textId="77777777" w:rsidR="00806B0C" w:rsidRPr="00702E2B" w:rsidRDefault="00806B0C" w:rsidP="00806B0C">
      <w:pPr>
        <w:pStyle w:val="berschrift1"/>
      </w:pPr>
      <w:r w:rsidRPr="004E5E93">
        <w:t>Bekanntgabe der Rechtsnachfolge</w:t>
      </w:r>
    </w:p>
    <w:p w14:paraId="06314A9A" w14:textId="77777777" w:rsidR="00806B0C" w:rsidRDefault="00806B0C" w:rsidP="00806B0C">
      <w:pPr>
        <w:pStyle w:val="berschrift1"/>
      </w:pPr>
      <w:r w:rsidRPr="00702E2B">
        <w:t>eines</w:t>
      </w:r>
      <w:r w:rsidRPr="004E5E93">
        <w:t xml:space="preserve"> verstorbenen Grabstellen</w:t>
      </w:r>
      <w:r>
        <w:t>-</w:t>
      </w:r>
    </w:p>
    <w:p w14:paraId="2C07AEF8" w14:textId="77777777" w:rsidR="00806B0C" w:rsidRPr="00866750" w:rsidRDefault="00806B0C" w:rsidP="00806B0C">
      <w:pPr>
        <w:pStyle w:val="berschrift1"/>
        <w:spacing w:line="276" w:lineRule="auto"/>
        <w:rPr>
          <w:b w:val="0"/>
        </w:rPr>
      </w:pPr>
      <w:r w:rsidRPr="004E5E93">
        <w:t>benutzungsberechtigten</w:t>
      </w:r>
    </w:p>
    <w:p w14:paraId="3DD01C56" w14:textId="77777777" w:rsidR="00806B0C" w:rsidRDefault="00806B0C" w:rsidP="00806B0C">
      <w:pPr>
        <w:rPr>
          <w:rFonts w:cs="Tahoma"/>
        </w:rPr>
      </w:pPr>
      <w:r w:rsidRPr="00410DDF">
        <w:rPr>
          <w:rFonts w:cs="Tahoma"/>
        </w:rPr>
        <w:t>gemäß § 31 Abs 2 Salzburger Leichen- und Bestattungsgesetz 1986, LGB</w:t>
      </w:r>
      <w:r>
        <w:rPr>
          <w:rFonts w:cs="Tahoma"/>
        </w:rPr>
        <w:t>l</w:t>
      </w:r>
      <w:r w:rsidRPr="00410DDF">
        <w:rPr>
          <w:rFonts w:cs="Tahoma"/>
        </w:rPr>
        <w:t xml:space="preserve"> 84/</w:t>
      </w:r>
      <w:proofErr w:type="spellStart"/>
      <w:r w:rsidRPr="00410DDF">
        <w:rPr>
          <w:rFonts w:cs="Tahoma"/>
        </w:rPr>
        <w:t>idgF</w:t>
      </w:r>
      <w:proofErr w:type="spellEnd"/>
    </w:p>
    <w:p w14:paraId="73DBEA94" w14:textId="77777777" w:rsidR="00806B0C" w:rsidRPr="005260E9" w:rsidRDefault="00806B0C" w:rsidP="00806B0C">
      <w:pPr>
        <w:rPr>
          <w:rFonts w:cs="Tahoma"/>
          <w:sz w:val="14"/>
          <w:szCs w:val="14"/>
        </w:rPr>
      </w:pPr>
    </w:p>
    <w:p w14:paraId="56C319B7" w14:textId="77777777" w:rsidR="00806B0C" w:rsidRPr="005260E9" w:rsidRDefault="00806B0C" w:rsidP="00806B0C">
      <w:pPr>
        <w:rPr>
          <w:rFonts w:cs="Tahoma"/>
          <w:sz w:val="14"/>
          <w:szCs w:val="14"/>
        </w:rPr>
      </w:pPr>
    </w:p>
    <w:p w14:paraId="15BE5554" w14:textId="77777777" w:rsidR="00806B0C" w:rsidRPr="00BF6FAA" w:rsidRDefault="00806B0C" w:rsidP="00806B0C">
      <w:pPr>
        <w:jc w:val="both"/>
        <w:rPr>
          <w:rFonts w:cs="Tahoma"/>
        </w:rPr>
      </w:pPr>
      <w:r w:rsidRPr="00BF6FAA">
        <w:rPr>
          <w:rFonts w:cs="Tahoma"/>
        </w:rPr>
        <w:t xml:space="preserve">Im Falle des Todes des Benutzungsberechtigten bestimmt sich die Rechtsnachfolge im Benutzungsrecht zuerst nach der ausdrücklichen Verfügung des vorherigen Benutzungsberechtigten, sodann nach der Einigung der Erben und wenn auch eine solche nicht zustande kommt, nach der tatsächlichen Erbfolge. Die Rechtsnachfolge ist nachzuweisen. Sind mehrere Rechtsnachfolger vorhanden, so haben sie einen gemeinsamen Vertreter zur Ausübung des Benutzungsrechtes zu bestellen. Bis dahin gilt der bekannte überlebende Ehegatte und sodann der bekannte nächste Verwandte des verstorbenen Benutzungsberechtigten als Vertreter des (der) Rechtsnachfolger(s) im Benutzungsrecht. Unter gleichnahen Verwandten gilt hierbei derjenige als vertretungsbefugt, der in der Gemeinde, in der sich die Bestattungsanlage befindet, seinen Wohnsitz hat, unter mehreren hiernach Berufen der älteste. </w:t>
      </w:r>
    </w:p>
    <w:p w14:paraId="37E2B301" w14:textId="77777777" w:rsidR="00806B0C" w:rsidRPr="005260E9" w:rsidRDefault="00806B0C" w:rsidP="00806B0C">
      <w:pPr>
        <w:rPr>
          <w:rFonts w:cs="Tahoma"/>
          <w:sz w:val="14"/>
          <w:szCs w:val="14"/>
        </w:rPr>
      </w:pPr>
    </w:p>
    <w:p w14:paraId="41D6AE75" w14:textId="77777777" w:rsidR="005260E9" w:rsidRPr="005260E9" w:rsidRDefault="005260E9" w:rsidP="00806B0C">
      <w:pPr>
        <w:rPr>
          <w:rFonts w:cs="Tahoma"/>
          <w:sz w:val="14"/>
          <w:szCs w:val="14"/>
        </w:rPr>
      </w:pPr>
    </w:p>
    <w:p w14:paraId="0EFA03FC" w14:textId="77777777" w:rsidR="00806B0C" w:rsidRPr="00E357F0" w:rsidRDefault="00806B0C" w:rsidP="00806B0C">
      <w:pPr>
        <w:pStyle w:val="berschrift2"/>
        <w:spacing w:line="276" w:lineRule="auto"/>
      </w:pPr>
      <w:r w:rsidRPr="00BC0515">
        <w:t>Daten</w:t>
      </w:r>
      <w:r>
        <w:t xml:space="preserve"> </w:t>
      </w:r>
      <w:r w:rsidRPr="00BC0515">
        <w:t>des</w:t>
      </w:r>
      <w:r>
        <w:t>/der</w:t>
      </w:r>
      <w:r w:rsidRPr="00BC0515">
        <w:t xml:space="preserve"> </w:t>
      </w:r>
      <w:r>
        <w:t>verstorbenen Grabstellenbenutzungsberechtigten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806B0C" w:rsidRPr="00ED7ED8" w14:paraId="36D5EF49" w14:textId="77777777" w:rsidTr="00EB5E7E">
        <w:trPr>
          <w:trHeight w:val="340"/>
        </w:trPr>
        <w:tc>
          <w:tcPr>
            <w:tcW w:w="4248" w:type="dxa"/>
            <w:shd w:val="clear" w:color="auto" w:fill="D9D9D9" w:themeFill="background1" w:themeFillShade="D9"/>
            <w:vAlign w:val="center"/>
          </w:tcPr>
          <w:p w14:paraId="28778D20" w14:textId="063EB68F" w:rsidR="00806B0C" w:rsidRPr="00ED7ED8" w:rsidRDefault="00806B0C" w:rsidP="00EB5E7E">
            <w:r>
              <w:t>Vor- und Nachname</w:t>
            </w:r>
          </w:p>
        </w:tc>
        <w:tc>
          <w:tcPr>
            <w:tcW w:w="5528" w:type="dxa"/>
          </w:tcPr>
          <w:p w14:paraId="0D6DCF68" w14:textId="77777777" w:rsidR="00806B0C" w:rsidRDefault="00806B0C" w:rsidP="00EB5E7E">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0"/>
          </w:p>
          <w:p w14:paraId="48BA86E6" w14:textId="77777777" w:rsidR="00806B0C" w:rsidRPr="00DF03FD" w:rsidRDefault="00806B0C" w:rsidP="00EB5E7E">
            <w:pPr>
              <w:rPr>
                <w:rFonts w:cs="Tahoma"/>
              </w:rPr>
            </w:pPr>
          </w:p>
        </w:tc>
      </w:tr>
      <w:tr w:rsidR="00806B0C" w:rsidRPr="00ED7ED8" w14:paraId="04D692D3" w14:textId="77777777" w:rsidTr="00EB5E7E">
        <w:trPr>
          <w:trHeight w:val="340"/>
        </w:trPr>
        <w:tc>
          <w:tcPr>
            <w:tcW w:w="4248" w:type="dxa"/>
            <w:shd w:val="clear" w:color="auto" w:fill="D9D9D9" w:themeFill="background1" w:themeFillShade="D9"/>
            <w:vAlign w:val="center"/>
          </w:tcPr>
          <w:p w14:paraId="4849932B" w14:textId="77777777" w:rsidR="00806B0C" w:rsidRPr="00ED7ED8" w:rsidRDefault="00806B0C" w:rsidP="00EB5E7E">
            <w:pPr>
              <w:rPr>
                <w:rFonts w:cs="Tahoma"/>
              </w:rPr>
            </w:pPr>
            <w:r>
              <w:rPr>
                <w:rFonts w:cs="Tahoma"/>
              </w:rPr>
              <w:t>Letzter Hauptwohnsitz</w:t>
            </w:r>
          </w:p>
        </w:tc>
        <w:tc>
          <w:tcPr>
            <w:tcW w:w="5528" w:type="dxa"/>
          </w:tcPr>
          <w:p w14:paraId="499FB5AF" w14:textId="77777777" w:rsidR="00806B0C" w:rsidRPr="00DF03FD" w:rsidRDefault="00806B0C" w:rsidP="00EB5E7E">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bookmarkEnd w:id="1"/>
          </w:p>
          <w:p w14:paraId="0F09C4FB" w14:textId="77777777" w:rsidR="00806B0C" w:rsidRPr="00DF03FD" w:rsidRDefault="00806B0C" w:rsidP="00EB5E7E">
            <w:pPr>
              <w:rPr>
                <w:rFonts w:cs="Tahoma"/>
              </w:rPr>
            </w:pPr>
          </w:p>
        </w:tc>
      </w:tr>
      <w:tr w:rsidR="00806B0C" w:rsidRPr="00ED7ED8" w14:paraId="09359C6A" w14:textId="77777777" w:rsidTr="00EB5E7E">
        <w:trPr>
          <w:trHeight w:val="340"/>
        </w:trPr>
        <w:tc>
          <w:tcPr>
            <w:tcW w:w="4248" w:type="dxa"/>
            <w:shd w:val="clear" w:color="auto" w:fill="D9D9D9" w:themeFill="background1" w:themeFillShade="D9"/>
            <w:vAlign w:val="center"/>
          </w:tcPr>
          <w:p w14:paraId="36CB60A0" w14:textId="77777777" w:rsidR="00806B0C" w:rsidRPr="001839DA" w:rsidRDefault="00806B0C" w:rsidP="00EB5E7E">
            <w:pPr>
              <w:rPr>
                <w:rFonts w:cs="Tahoma"/>
              </w:rPr>
            </w:pPr>
            <w:r w:rsidRPr="00DA379C">
              <w:rPr>
                <w:rFonts w:cs="Tahoma"/>
              </w:rPr>
              <w:t>Geburtsdatum</w:t>
            </w:r>
          </w:p>
        </w:tc>
        <w:tc>
          <w:tcPr>
            <w:tcW w:w="5528" w:type="dxa"/>
          </w:tcPr>
          <w:p w14:paraId="3346A7E7" w14:textId="77777777" w:rsidR="00806B0C" w:rsidRPr="00DF03FD"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38A41139" w14:textId="77777777" w:rsidR="00806B0C" w:rsidRPr="00DF03FD" w:rsidRDefault="00806B0C" w:rsidP="00EB5E7E">
            <w:pPr>
              <w:rPr>
                <w:rFonts w:cs="Tahoma"/>
              </w:rPr>
            </w:pPr>
          </w:p>
        </w:tc>
      </w:tr>
      <w:tr w:rsidR="00806B0C" w:rsidRPr="00DA379C" w14:paraId="0B397281" w14:textId="77777777" w:rsidTr="00EB5E7E">
        <w:trPr>
          <w:trHeight w:val="340"/>
        </w:trPr>
        <w:tc>
          <w:tcPr>
            <w:tcW w:w="4248" w:type="dxa"/>
            <w:shd w:val="clear" w:color="auto" w:fill="D9D9D9" w:themeFill="background1" w:themeFillShade="D9"/>
            <w:vAlign w:val="center"/>
          </w:tcPr>
          <w:p w14:paraId="68BE46C7" w14:textId="77777777" w:rsidR="00806B0C" w:rsidRPr="00DA379C" w:rsidRDefault="00806B0C" w:rsidP="00EB5E7E">
            <w:pPr>
              <w:rPr>
                <w:rFonts w:cs="Tahoma"/>
              </w:rPr>
            </w:pPr>
            <w:r>
              <w:rPr>
                <w:rFonts w:cs="Tahoma"/>
              </w:rPr>
              <w:t>Sterbedatum</w:t>
            </w:r>
          </w:p>
        </w:tc>
        <w:tc>
          <w:tcPr>
            <w:tcW w:w="5528" w:type="dxa"/>
          </w:tcPr>
          <w:p w14:paraId="66AE29F1" w14:textId="77777777" w:rsidR="00806B0C" w:rsidRPr="00DF03FD"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28BE0BC" w14:textId="77777777" w:rsidR="00806B0C" w:rsidRPr="00DF03FD" w:rsidRDefault="00806B0C" w:rsidP="00EB5E7E">
            <w:pPr>
              <w:rPr>
                <w:rFonts w:cs="Tahoma"/>
              </w:rPr>
            </w:pPr>
          </w:p>
        </w:tc>
      </w:tr>
      <w:tr w:rsidR="00806B0C" w:rsidRPr="00DA379C" w14:paraId="45D3963B" w14:textId="77777777" w:rsidTr="00EB5E7E">
        <w:trPr>
          <w:trHeight w:val="340"/>
        </w:trPr>
        <w:tc>
          <w:tcPr>
            <w:tcW w:w="4248" w:type="dxa"/>
            <w:shd w:val="clear" w:color="auto" w:fill="D9D9D9" w:themeFill="background1" w:themeFillShade="D9"/>
            <w:vAlign w:val="center"/>
          </w:tcPr>
          <w:p w14:paraId="35EA690D" w14:textId="77777777" w:rsidR="00806B0C" w:rsidRPr="00DA379C" w:rsidRDefault="00806B0C" w:rsidP="00EB5E7E">
            <w:pPr>
              <w:rPr>
                <w:rFonts w:cs="Tahoma"/>
              </w:rPr>
            </w:pPr>
            <w:r>
              <w:rPr>
                <w:rFonts w:cs="Tahoma"/>
              </w:rPr>
              <w:t>Beisetzungsdatum und Ort</w:t>
            </w:r>
          </w:p>
        </w:tc>
        <w:tc>
          <w:tcPr>
            <w:tcW w:w="5528" w:type="dxa"/>
          </w:tcPr>
          <w:p w14:paraId="7CCCD54F" w14:textId="77777777" w:rsidR="00806B0C" w:rsidRPr="00DF03FD"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92043BD" w14:textId="77777777" w:rsidR="00806B0C" w:rsidRPr="00DF03FD" w:rsidRDefault="00806B0C" w:rsidP="00EB5E7E">
            <w:pPr>
              <w:rPr>
                <w:rFonts w:cs="Tahoma"/>
              </w:rPr>
            </w:pPr>
          </w:p>
        </w:tc>
      </w:tr>
      <w:tr w:rsidR="00806B0C" w:rsidRPr="00DA379C" w14:paraId="0D111FCC" w14:textId="77777777" w:rsidTr="00EB5E7E">
        <w:trPr>
          <w:trHeight w:val="850"/>
        </w:trPr>
        <w:tc>
          <w:tcPr>
            <w:tcW w:w="4248" w:type="dxa"/>
            <w:shd w:val="clear" w:color="auto" w:fill="D9D9D9" w:themeFill="background1" w:themeFillShade="D9"/>
            <w:vAlign w:val="center"/>
          </w:tcPr>
          <w:p w14:paraId="613736D7" w14:textId="77777777" w:rsidR="00806B0C" w:rsidRPr="00DA379C" w:rsidRDefault="00806B0C" w:rsidP="00EB5E7E">
            <w:pPr>
              <w:rPr>
                <w:rFonts w:cs="Tahoma"/>
              </w:rPr>
            </w:pPr>
            <w:r>
              <w:rPr>
                <w:rFonts w:cs="Tahoma"/>
              </w:rPr>
              <w:t>Wird in derselben Grabstelle in Oberalm beigesetzt für die er/sie bereits benutzerberechtigt war</w:t>
            </w:r>
          </w:p>
        </w:tc>
        <w:tc>
          <w:tcPr>
            <w:tcW w:w="5528" w:type="dxa"/>
            <w:vAlign w:val="center"/>
          </w:tcPr>
          <w:p w14:paraId="1E3FB50B" w14:textId="77777777" w:rsidR="00806B0C" w:rsidRPr="00DF03FD" w:rsidRDefault="00806B0C" w:rsidP="00EB5E7E">
            <w:pPr>
              <w:rPr>
                <w:rFonts w:cs="Tahoma"/>
              </w:rPr>
            </w:pPr>
            <w:r>
              <w:rPr>
                <w:rFonts w:cs="Tahoma"/>
                <w:sz w:val="28"/>
                <w:szCs w:val="18"/>
              </w:rPr>
              <w:t xml:space="preserve">      </w:t>
            </w:r>
            <w:sdt>
              <w:sdtPr>
                <w:rPr>
                  <w:rFonts w:cs="Tahoma"/>
                  <w:sz w:val="28"/>
                  <w:szCs w:val="18"/>
                </w:rPr>
                <w:id w:val="298660988"/>
                <w14:checkbox>
                  <w14:checked w14:val="0"/>
                  <w14:checkedState w14:val="2612" w14:font="MS Gothic"/>
                  <w14:uncheckedState w14:val="2610" w14:font="MS Gothic"/>
                </w14:checkbox>
              </w:sdtPr>
              <w:sdtEndPr/>
              <w:sdtContent>
                <w:r>
                  <w:rPr>
                    <w:rFonts w:ascii="MS Gothic" w:eastAsia="MS Gothic" w:hAnsi="MS Gothic" w:cs="Tahoma" w:hint="eastAsia"/>
                    <w:sz w:val="28"/>
                    <w:szCs w:val="18"/>
                  </w:rPr>
                  <w:t>☐</w:t>
                </w:r>
              </w:sdtContent>
            </w:sdt>
            <w:r>
              <w:rPr>
                <w:rFonts w:cs="Tahoma"/>
                <w:sz w:val="18"/>
                <w:szCs w:val="18"/>
              </w:rPr>
              <w:t xml:space="preserve"> </w:t>
            </w:r>
            <w:r w:rsidRPr="005F55F0">
              <w:rPr>
                <w:rFonts w:cs="Tahoma"/>
              </w:rPr>
              <w:t>Ja</w:t>
            </w:r>
            <w:r>
              <w:rPr>
                <w:rFonts w:cs="Tahoma"/>
              </w:rPr>
              <w:t xml:space="preserve">    </w:t>
            </w:r>
            <w:r>
              <w:rPr>
                <w:rFonts w:cs="Tahoma"/>
                <w:sz w:val="18"/>
                <w:szCs w:val="18"/>
              </w:rPr>
              <w:t xml:space="preserve">         </w:t>
            </w:r>
            <w:sdt>
              <w:sdtPr>
                <w:rPr>
                  <w:rFonts w:cs="Tahoma"/>
                  <w:sz w:val="28"/>
                  <w:szCs w:val="18"/>
                </w:rPr>
                <w:id w:val="-431736140"/>
                <w14:checkbox>
                  <w14:checked w14:val="0"/>
                  <w14:checkedState w14:val="2612" w14:font="MS Gothic"/>
                  <w14:uncheckedState w14:val="2610" w14:font="MS Gothic"/>
                </w14:checkbox>
              </w:sdtPr>
              <w:sdtEndPr/>
              <w:sdtContent>
                <w:r>
                  <w:rPr>
                    <w:rFonts w:ascii="MS Gothic" w:eastAsia="MS Gothic" w:hAnsi="MS Gothic" w:cs="Tahoma" w:hint="eastAsia"/>
                    <w:sz w:val="28"/>
                    <w:szCs w:val="18"/>
                  </w:rPr>
                  <w:t>☐</w:t>
                </w:r>
              </w:sdtContent>
            </w:sdt>
            <w:r>
              <w:rPr>
                <w:rFonts w:cs="Tahoma"/>
                <w:sz w:val="18"/>
                <w:szCs w:val="18"/>
              </w:rPr>
              <w:t xml:space="preserve"> </w:t>
            </w:r>
            <w:r w:rsidRPr="005F55F0">
              <w:rPr>
                <w:rFonts w:cs="Tahoma"/>
              </w:rPr>
              <w:t>Nein</w:t>
            </w:r>
          </w:p>
        </w:tc>
      </w:tr>
    </w:tbl>
    <w:p w14:paraId="64FD7C72" w14:textId="77777777" w:rsidR="00806B0C" w:rsidRPr="005260E9" w:rsidRDefault="00806B0C" w:rsidP="00806B0C">
      <w:pPr>
        <w:rPr>
          <w:rFonts w:cs="Tahoma"/>
          <w:sz w:val="14"/>
          <w:szCs w:val="14"/>
        </w:rPr>
      </w:pPr>
    </w:p>
    <w:p w14:paraId="794F9E2A" w14:textId="77777777" w:rsidR="005260E9" w:rsidRPr="005260E9" w:rsidRDefault="005260E9" w:rsidP="00806B0C">
      <w:pPr>
        <w:rPr>
          <w:rFonts w:cs="Tahoma"/>
          <w:sz w:val="14"/>
          <w:szCs w:val="14"/>
        </w:rPr>
      </w:pPr>
    </w:p>
    <w:p w14:paraId="6B9C091D" w14:textId="77777777" w:rsidR="00806B0C" w:rsidRPr="00E357F0" w:rsidRDefault="00806B0C" w:rsidP="00806B0C">
      <w:pPr>
        <w:pStyle w:val="berschrift2"/>
        <w:spacing w:line="276" w:lineRule="auto"/>
      </w:pPr>
      <w:r w:rsidRPr="00BC0515">
        <w:t>Daten</w:t>
      </w:r>
      <w:r>
        <w:t xml:space="preserve"> </w:t>
      </w:r>
      <w:r w:rsidRPr="00BC0515">
        <w:t>des</w:t>
      </w:r>
      <w:r>
        <w:t>/</w:t>
      </w:r>
      <w:proofErr w:type="gramStart"/>
      <w:r>
        <w:t>der</w:t>
      </w:r>
      <w:r w:rsidRPr="00BC0515">
        <w:t xml:space="preserve"> </w:t>
      </w:r>
      <w:r>
        <w:t>Rechtsnachfolgers</w:t>
      </w:r>
      <w:proofErr w:type="gramEnd"/>
      <w:r>
        <w:t>/in (neuer Grabstellenbenutzungsberechtigter)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806B0C" w:rsidRPr="00DA379C" w14:paraId="15E5A2EC" w14:textId="77777777" w:rsidTr="00EB5E7E">
        <w:trPr>
          <w:cantSplit/>
          <w:trHeight w:val="340"/>
        </w:trPr>
        <w:tc>
          <w:tcPr>
            <w:tcW w:w="4248" w:type="dxa"/>
            <w:shd w:val="clear" w:color="auto" w:fill="D9D9D9" w:themeFill="background1" w:themeFillShade="D9"/>
            <w:vAlign w:val="center"/>
          </w:tcPr>
          <w:p w14:paraId="5C16865C" w14:textId="77777777" w:rsidR="00806B0C" w:rsidRPr="00DA379C" w:rsidRDefault="00806B0C" w:rsidP="00EB5E7E">
            <w:pPr>
              <w:rPr>
                <w:rFonts w:cs="Tahoma"/>
              </w:rPr>
            </w:pPr>
            <w:r>
              <w:t>Vor- und Nachname</w:t>
            </w:r>
          </w:p>
        </w:tc>
        <w:tc>
          <w:tcPr>
            <w:tcW w:w="5528" w:type="dxa"/>
          </w:tcPr>
          <w:p w14:paraId="672D55C1" w14:textId="77777777" w:rsidR="00806B0C" w:rsidRPr="00DF03FD"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513FC140" w14:textId="77777777" w:rsidR="00806B0C" w:rsidRPr="00DF03FD" w:rsidRDefault="00806B0C" w:rsidP="00EB5E7E">
            <w:pPr>
              <w:rPr>
                <w:rFonts w:cs="Tahoma"/>
              </w:rPr>
            </w:pPr>
          </w:p>
        </w:tc>
      </w:tr>
      <w:tr w:rsidR="00806B0C" w:rsidRPr="00DA379C" w14:paraId="05F2710F" w14:textId="77777777" w:rsidTr="00EB5E7E">
        <w:trPr>
          <w:trHeight w:val="340"/>
        </w:trPr>
        <w:tc>
          <w:tcPr>
            <w:tcW w:w="4248" w:type="dxa"/>
            <w:shd w:val="clear" w:color="auto" w:fill="D9D9D9" w:themeFill="background1" w:themeFillShade="D9"/>
            <w:vAlign w:val="center"/>
          </w:tcPr>
          <w:p w14:paraId="25A7F614" w14:textId="77777777" w:rsidR="00806B0C" w:rsidRPr="00DA379C" w:rsidRDefault="00806B0C" w:rsidP="00EB5E7E">
            <w:pPr>
              <w:rPr>
                <w:rFonts w:cs="Tahoma"/>
              </w:rPr>
            </w:pPr>
            <w:r>
              <w:rPr>
                <w:rFonts w:cs="Tahoma"/>
              </w:rPr>
              <w:t>Anschrift</w:t>
            </w:r>
          </w:p>
        </w:tc>
        <w:tc>
          <w:tcPr>
            <w:tcW w:w="5528" w:type="dxa"/>
          </w:tcPr>
          <w:p w14:paraId="3798158A" w14:textId="77777777" w:rsidR="00806B0C" w:rsidRPr="00DF03FD"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07F126B" w14:textId="77777777" w:rsidR="00806B0C" w:rsidRPr="00DF03FD" w:rsidRDefault="00806B0C" w:rsidP="00EB5E7E">
            <w:pPr>
              <w:rPr>
                <w:rFonts w:cs="Tahoma"/>
              </w:rPr>
            </w:pPr>
          </w:p>
        </w:tc>
      </w:tr>
      <w:tr w:rsidR="00806B0C" w:rsidRPr="0025435D" w14:paraId="072D14B0" w14:textId="77777777" w:rsidTr="00EB5E7E">
        <w:trPr>
          <w:cantSplit/>
          <w:trHeight w:val="340"/>
        </w:trPr>
        <w:tc>
          <w:tcPr>
            <w:tcW w:w="4248" w:type="dxa"/>
            <w:shd w:val="clear" w:color="auto" w:fill="D9D9D9" w:themeFill="background1" w:themeFillShade="D9"/>
            <w:vAlign w:val="center"/>
          </w:tcPr>
          <w:p w14:paraId="40E80C4A" w14:textId="77777777" w:rsidR="00806B0C" w:rsidRPr="007B7482" w:rsidRDefault="00806B0C" w:rsidP="00EB5E7E">
            <w:pPr>
              <w:rPr>
                <w:rFonts w:cs="Tahoma"/>
              </w:rPr>
            </w:pPr>
            <w:r w:rsidRPr="007B7482">
              <w:rPr>
                <w:rFonts w:cs="Tahoma"/>
              </w:rPr>
              <w:t>Telefonnummer</w:t>
            </w:r>
          </w:p>
        </w:tc>
        <w:tc>
          <w:tcPr>
            <w:tcW w:w="5528" w:type="dxa"/>
          </w:tcPr>
          <w:p w14:paraId="212C436F" w14:textId="77777777" w:rsidR="00806B0C" w:rsidRPr="00DF03FD" w:rsidRDefault="00806B0C" w:rsidP="00EB5E7E">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3A23B6EA" w14:textId="77777777" w:rsidR="00806B0C" w:rsidRPr="00DF03FD" w:rsidRDefault="00806B0C" w:rsidP="00EB5E7E">
            <w:pPr>
              <w:rPr>
                <w:rFonts w:cs="Tahoma"/>
              </w:rPr>
            </w:pPr>
          </w:p>
        </w:tc>
      </w:tr>
      <w:tr w:rsidR="00806B0C" w:rsidRPr="0025435D" w14:paraId="118CC32A" w14:textId="77777777" w:rsidTr="00EB5E7E">
        <w:trPr>
          <w:cantSplit/>
          <w:trHeight w:val="340"/>
        </w:trPr>
        <w:tc>
          <w:tcPr>
            <w:tcW w:w="4248" w:type="dxa"/>
            <w:shd w:val="clear" w:color="auto" w:fill="D9D9D9" w:themeFill="background1" w:themeFillShade="D9"/>
            <w:vAlign w:val="center"/>
          </w:tcPr>
          <w:p w14:paraId="677F6A11" w14:textId="77777777" w:rsidR="00806B0C" w:rsidRPr="007B7482" w:rsidRDefault="00806B0C" w:rsidP="00EB5E7E">
            <w:pPr>
              <w:rPr>
                <w:rFonts w:cs="Tahoma"/>
              </w:rPr>
            </w:pPr>
            <w:r w:rsidRPr="007B7482">
              <w:rPr>
                <w:rFonts w:cs="Tahoma"/>
              </w:rPr>
              <w:t>E-Mail</w:t>
            </w:r>
          </w:p>
        </w:tc>
        <w:tc>
          <w:tcPr>
            <w:tcW w:w="5528" w:type="dxa"/>
          </w:tcPr>
          <w:p w14:paraId="1E150EFB" w14:textId="77777777" w:rsidR="00806B0C" w:rsidRPr="00DF03FD" w:rsidRDefault="00806B0C" w:rsidP="00EB5E7E">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8EC6FE1" w14:textId="77777777" w:rsidR="00806B0C" w:rsidRPr="006A00E9" w:rsidRDefault="00806B0C" w:rsidP="00EB5E7E">
            <w:pPr>
              <w:rPr>
                <w:rFonts w:cs="Tahoma"/>
                <w:sz w:val="22"/>
                <w:szCs w:val="22"/>
              </w:rPr>
            </w:pPr>
          </w:p>
        </w:tc>
      </w:tr>
      <w:tr w:rsidR="00806B0C" w:rsidRPr="0025435D" w14:paraId="549B411A" w14:textId="77777777" w:rsidTr="00EB5E7E">
        <w:trPr>
          <w:cantSplit/>
          <w:trHeight w:val="624"/>
        </w:trPr>
        <w:tc>
          <w:tcPr>
            <w:tcW w:w="4248" w:type="dxa"/>
            <w:shd w:val="clear" w:color="auto" w:fill="D9D9D9" w:themeFill="background1" w:themeFillShade="D9"/>
            <w:vAlign w:val="center"/>
          </w:tcPr>
          <w:p w14:paraId="6027CD1D" w14:textId="77777777" w:rsidR="00806B0C" w:rsidRPr="007B7482" w:rsidRDefault="00806B0C" w:rsidP="00EB5E7E">
            <w:pPr>
              <w:rPr>
                <w:rFonts w:cs="Tahoma"/>
              </w:rPr>
            </w:pPr>
            <w:r w:rsidRPr="007B7482">
              <w:rPr>
                <w:rFonts w:cs="Tahoma"/>
              </w:rPr>
              <w:t>Verwandtschaftsverhältnis oder sonstige Rechtsbeziehung zum/zur Verstorbenen</w:t>
            </w:r>
          </w:p>
        </w:tc>
        <w:tc>
          <w:tcPr>
            <w:tcW w:w="5528" w:type="dxa"/>
          </w:tcPr>
          <w:p w14:paraId="71F4CDD7" w14:textId="77777777" w:rsidR="00806B0C" w:rsidRPr="00DF03FD" w:rsidRDefault="00806B0C" w:rsidP="00EB5E7E">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789980E" w14:textId="77777777" w:rsidR="00806B0C" w:rsidRDefault="00806B0C" w:rsidP="00EB5E7E">
            <w:pPr>
              <w:rPr>
                <w:rFonts w:cs="Tahoma"/>
              </w:rPr>
            </w:pPr>
          </w:p>
        </w:tc>
      </w:tr>
    </w:tbl>
    <w:p w14:paraId="631D717D" w14:textId="77777777" w:rsidR="00806B0C" w:rsidRPr="005260E9" w:rsidRDefault="00806B0C" w:rsidP="00806B0C">
      <w:pPr>
        <w:rPr>
          <w:rFonts w:cs="Tahoma"/>
          <w:sz w:val="14"/>
          <w:szCs w:val="14"/>
        </w:rPr>
      </w:pPr>
    </w:p>
    <w:p w14:paraId="35F8FE5F" w14:textId="77777777" w:rsidR="005260E9" w:rsidRPr="005260E9" w:rsidRDefault="005260E9" w:rsidP="00806B0C">
      <w:pPr>
        <w:rPr>
          <w:rFonts w:cs="Tahoma"/>
          <w:sz w:val="14"/>
          <w:szCs w:val="14"/>
        </w:rPr>
      </w:pPr>
    </w:p>
    <w:p w14:paraId="7B97A997" w14:textId="77777777" w:rsidR="00806B0C" w:rsidRPr="00181303" w:rsidRDefault="00806B0C" w:rsidP="00806B0C">
      <w:pPr>
        <w:pStyle w:val="berschrift2"/>
        <w:spacing w:line="276" w:lineRule="auto"/>
      </w:pPr>
      <w:r>
        <w:t>Daten der Grabstelle</w:t>
      </w:r>
    </w:p>
    <w:tbl>
      <w:tblPr>
        <w:tblStyle w:val="Tabellenraster"/>
        <w:tblW w:w="9778" w:type="dxa"/>
        <w:tblLayout w:type="fixed"/>
        <w:tblLook w:val="0000" w:firstRow="0" w:lastRow="0" w:firstColumn="0" w:lastColumn="0" w:noHBand="0" w:noVBand="0"/>
      </w:tblPr>
      <w:tblGrid>
        <w:gridCol w:w="4248"/>
        <w:gridCol w:w="5530"/>
      </w:tblGrid>
      <w:tr w:rsidR="00806B0C" w:rsidRPr="00ED7ED8" w14:paraId="7AF9F71B" w14:textId="77777777" w:rsidTr="00EB5E7E">
        <w:trPr>
          <w:trHeight w:val="340"/>
        </w:trPr>
        <w:tc>
          <w:tcPr>
            <w:tcW w:w="4248" w:type="dxa"/>
            <w:shd w:val="clear" w:color="auto" w:fill="D9D9D9" w:themeFill="background1" w:themeFillShade="D9"/>
            <w:vAlign w:val="center"/>
          </w:tcPr>
          <w:p w14:paraId="0451F640" w14:textId="77777777" w:rsidR="00806B0C" w:rsidRPr="00587986" w:rsidRDefault="00806B0C" w:rsidP="00EB5E7E">
            <w:r>
              <w:t>Grabstellennummer</w:t>
            </w:r>
          </w:p>
        </w:tc>
        <w:tc>
          <w:tcPr>
            <w:tcW w:w="5530" w:type="dxa"/>
          </w:tcPr>
          <w:p w14:paraId="5760BA68" w14:textId="77777777" w:rsidR="00806B0C"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34DC1AB9" w14:textId="77777777" w:rsidR="00806B0C" w:rsidRPr="00587986" w:rsidRDefault="00806B0C" w:rsidP="00EB5E7E">
            <w:pPr>
              <w:rPr>
                <w:rFonts w:cs="Tahoma"/>
              </w:rPr>
            </w:pPr>
          </w:p>
        </w:tc>
      </w:tr>
      <w:tr w:rsidR="00806B0C" w:rsidRPr="00ED7ED8" w14:paraId="151DC6DD" w14:textId="77777777" w:rsidTr="00EB5E7E">
        <w:trPr>
          <w:trHeight w:val="624"/>
        </w:trPr>
        <w:tc>
          <w:tcPr>
            <w:tcW w:w="4248" w:type="dxa"/>
            <w:shd w:val="clear" w:color="auto" w:fill="D9D9D9" w:themeFill="background1" w:themeFillShade="D9"/>
            <w:vAlign w:val="center"/>
          </w:tcPr>
          <w:p w14:paraId="6289C716" w14:textId="77777777" w:rsidR="00806B0C" w:rsidRPr="00587986" w:rsidRDefault="00806B0C" w:rsidP="00EB5E7E">
            <w:pPr>
              <w:rPr>
                <w:rFonts w:cs="Tahoma"/>
              </w:rPr>
            </w:pPr>
            <w:r>
              <w:rPr>
                <w:rFonts w:cs="Tahoma"/>
              </w:rPr>
              <w:t>Beginndatum des zuletzt erteilten Benutzungsrechtes</w:t>
            </w:r>
          </w:p>
        </w:tc>
        <w:tc>
          <w:tcPr>
            <w:tcW w:w="5530" w:type="dxa"/>
          </w:tcPr>
          <w:p w14:paraId="5AA76FA2" w14:textId="77777777" w:rsidR="00806B0C"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4726F1E" w14:textId="77777777" w:rsidR="00806B0C" w:rsidRPr="00587986" w:rsidRDefault="00806B0C" w:rsidP="00EB5E7E">
            <w:pPr>
              <w:rPr>
                <w:rFonts w:cs="Tahoma"/>
              </w:rPr>
            </w:pPr>
          </w:p>
        </w:tc>
      </w:tr>
      <w:tr w:rsidR="00806B0C" w:rsidRPr="00ED7ED8" w14:paraId="31C27A60" w14:textId="77777777" w:rsidTr="00EB5E7E">
        <w:trPr>
          <w:trHeight w:val="340"/>
        </w:trPr>
        <w:tc>
          <w:tcPr>
            <w:tcW w:w="4248" w:type="dxa"/>
            <w:shd w:val="clear" w:color="auto" w:fill="D9D9D9" w:themeFill="background1" w:themeFillShade="D9"/>
            <w:vAlign w:val="center"/>
          </w:tcPr>
          <w:p w14:paraId="3262D484" w14:textId="77777777" w:rsidR="00806B0C" w:rsidRDefault="00806B0C" w:rsidP="00EB5E7E">
            <w:pPr>
              <w:rPr>
                <w:rFonts w:cs="Tahoma"/>
              </w:rPr>
            </w:pPr>
            <w:r>
              <w:rPr>
                <w:rFonts w:cs="Tahoma"/>
              </w:rPr>
              <w:t>Belegt durch den/der Verstorbenen/in, Name, Geburts- und Sterbedatum</w:t>
            </w:r>
          </w:p>
        </w:tc>
        <w:tc>
          <w:tcPr>
            <w:tcW w:w="5530" w:type="dxa"/>
          </w:tcPr>
          <w:p w14:paraId="147FA9B1" w14:textId="77777777" w:rsidR="00806B0C" w:rsidRDefault="00806B0C" w:rsidP="00EB5E7E">
            <w:pPr>
              <w:rPr>
                <w:rFonts w:cs="Tahoma"/>
              </w:rPr>
            </w:pPr>
          </w:p>
          <w:p w14:paraId="009DA7B2" w14:textId="77777777" w:rsidR="00806B0C" w:rsidRDefault="00806B0C" w:rsidP="00EB5E7E">
            <w:pPr>
              <w:rPr>
                <w:rFonts w:cs="Tahoma"/>
              </w:rPr>
            </w:pPr>
          </w:p>
          <w:p w14:paraId="3B371A93" w14:textId="77777777" w:rsidR="00806B0C"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C035B1C" w14:textId="77777777" w:rsidR="00806B0C" w:rsidRDefault="00806B0C" w:rsidP="00EB5E7E">
            <w:pPr>
              <w:rPr>
                <w:rFonts w:cs="Tahoma"/>
              </w:rPr>
            </w:pPr>
          </w:p>
          <w:p w14:paraId="06C0E94A" w14:textId="77777777" w:rsidR="00806B0C" w:rsidRDefault="00806B0C" w:rsidP="00EB5E7E">
            <w:pPr>
              <w:rPr>
                <w:rFonts w:cs="Tahoma"/>
              </w:rPr>
            </w:pPr>
          </w:p>
        </w:tc>
      </w:tr>
    </w:tbl>
    <w:p w14:paraId="0CDD7B16" w14:textId="77777777" w:rsidR="00806B0C" w:rsidRDefault="00806B0C" w:rsidP="00806B0C">
      <w:pPr>
        <w:jc w:val="both"/>
        <w:rPr>
          <w:rFonts w:cs="Tahoma"/>
        </w:rPr>
      </w:pPr>
    </w:p>
    <w:p w14:paraId="27C7B60A" w14:textId="77777777" w:rsidR="00806B0C" w:rsidRDefault="00806B0C" w:rsidP="00806B0C">
      <w:pPr>
        <w:jc w:val="both"/>
        <w:rPr>
          <w:rFonts w:cs="Tahoma"/>
        </w:rPr>
      </w:pPr>
    </w:p>
    <w:p w14:paraId="339F5634" w14:textId="77777777" w:rsidR="00806B0C" w:rsidRDefault="00806B0C" w:rsidP="00806B0C">
      <w:pPr>
        <w:jc w:val="both"/>
        <w:rPr>
          <w:rFonts w:cs="Tahoma"/>
        </w:rPr>
      </w:pPr>
    </w:p>
    <w:p w14:paraId="02BAE80E" w14:textId="77777777" w:rsidR="00806B0C" w:rsidRDefault="00806B0C" w:rsidP="00806B0C">
      <w:pPr>
        <w:jc w:val="both"/>
        <w:rPr>
          <w:rFonts w:cs="Tahoma"/>
        </w:rPr>
      </w:pPr>
      <w:r w:rsidRPr="007849E7">
        <w:rPr>
          <w:rFonts w:cs="Tahoma"/>
        </w:rPr>
        <w:t>Mit Unterfertigung des gegenständlichen Formulars wird das Grabstellenbenutzungsrecht neu erteilt. Das Grabstellenbenutzungsrecht läuft unverändert bis zum ursprünglich erteilten Enddatum weiter.</w:t>
      </w:r>
    </w:p>
    <w:p w14:paraId="5765086C" w14:textId="77777777" w:rsidR="00806B0C" w:rsidRPr="007849E7" w:rsidRDefault="00806B0C" w:rsidP="00806B0C">
      <w:pPr>
        <w:jc w:val="both"/>
        <w:rPr>
          <w:rFonts w:cs="Tahoma"/>
        </w:rPr>
      </w:pPr>
    </w:p>
    <w:p w14:paraId="5A00FEF0" w14:textId="77777777" w:rsidR="00806B0C" w:rsidRDefault="00806B0C" w:rsidP="00806B0C">
      <w:pPr>
        <w:jc w:val="both"/>
        <w:rPr>
          <w:rFonts w:cs="Tahoma"/>
        </w:rPr>
      </w:pPr>
      <w:r w:rsidRPr="007849E7">
        <w:rPr>
          <w:rFonts w:cs="Tahoma"/>
        </w:rPr>
        <w:t>Wird der/die verstorbene Grabstellenbenutzungsberechtigte in derselben Grabstelle in Oberalm beigesetzt für die er/sie benutzungsberechtigt war, wird das Grabstellenbenutzungsrecht auf zumindest weitere 10 Jahre ausgedehnt. Die Kosten für die Erteilung des Grabstellenbenutzungsrechtes (Grabstellengebühr) bestimmen sich nach dem jeweils durch die Gemeindevertretung beschlossenen Jahresvoranschlag der Marktgemeinde Oberalm und können bei der Friedhofsverwaltung erfragt werden.</w:t>
      </w:r>
    </w:p>
    <w:p w14:paraId="734116A6" w14:textId="77777777" w:rsidR="00806B0C" w:rsidRPr="007849E7" w:rsidRDefault="00806B0C" w:rsidP="00806B0C">
      <w:pPr>
        <w:jc w:val="both"/>
        <w:rPr>
          <w:rFonts w:cs="Tahoma"/>
        </w:rPr>
      </w:pPr>
    </w:p>
    <w:p w14:paraId="230ED9DD" w14:textId="77777777" w:rsidR="00806B0C" w:rsidRPr="007849E7" w:rsidRDefault="00806B0C" w:rsidP="00806B0C">
      <w:pPr>
        <w:jc w:val="both"/>
        <w:rPr>
          <w:rFonts w:cs="Tahoma"/>
        </w:rPr>
      </w:pPr>
      <w:r w:rsidRPr="007849E7">
        <w:rPr>
          <w:rFonts w:cs="Tahoma"/>
        </w:rPr>
        <w:t xml:space="preserve">Sonstiges: </w:t>
      </w:r>
    </w:p>
    <w:p w14:paraId="0BC8BAFF" w14:textId="417F1558" w:rsidR="00806B0C" w:rsidRDefault="00806B0C" w:rsidP="00806B0C">
      <w:pPr>
        <w:jc w:val="both"/>
        <w:rPr>
          <w:rFonts w:cs="Tahoma"/>
        </w:rPr>
      </w:pPr>
      <w:r w:rsidRPr="007849E7">
        <w:rPr>
          <w:rFonts w:cs="Tahoma"/>
        </w:rPr>
        <w:t>Das Ausüben des Grabstellenbenutzungsrechtes erfolgt nach Maßgabe des Salzburger Leichen- und Bestattungsgesetzes 1986, LGB</w:t>
      </w:r>
      <w:r>
        <w:rPr>
          <w:rFonts w:cs="Tahoma"/>
        </w:rPr>
        <w:t>l</w:t>
      </w:r>
      <w:r w:rsidRPr="007849E7">
        <w:rPr>
          <w:rFonts w:cs="Tahoma"/>
        </w:rPr>
        <w:t xml:space="preserve"> 84/1986 idgF sowie der Friedhofsordnung der Marktgemeinde Oberalm idgF. </w:t>
      </w:r>
    </w:p>
    <w:p w14:paraId="2EBA7598" w14:textId="77777777" w:rsidR="00806B0C" w:rsidRPr="007849E7" w:rsidRDefault="00806B0C" w:rsidP="00806B0C">
      <w:pPr>
        <w:jc w:val="both"/>
        <w:rPr>
          <w:rFonts w:cs="Tahoma"/>
        </w:rPr>
      </w:pPr>
      <w:r w:rsidRPr="007849E7">
        <w:rPr>
          <w:rFonts w:cs="Tahoma"/>
        </w:rPr>
        <w:t xml:space="preserve">Durch die Verleihung des Benutzungsrechtes wird kein privates Recht an der Grabstelle erworben. </w:t>
      </w:r>
    </w:p>
    <w:p w14:paraId="423E2175" w14:textId="77777777" w:rsidR="00806B0C" w:rsidRPr="005260E9" w:rsidRDefault="00806B0C" w:rsidP="00806B0C">
      <w:pPr>
        <w:rPr>
          <w:rFonts w:cs="Tahoma"/>
          <w:sz w:val="14"/>
          <w:szCs w:val="14"/>
        </w:rPr>
      </w:pPr>
    </w:p>
    <w:p w14:paraId="79C00E86" w14:textId="77777777" w:rsidR="00806B0C" w:rsidRDefault="00806B0C" w:rsidP="00806B0C">
      <w:pPr>
        <w:rPr>
          <w:rFonts w:cs="Tahoma"/>
          <w:sz w:val="14"/>
          <w:szCs w:val="14"/>
        </w:rPr>
      </w:pPr>
    </w:p>
    <w:p w14:paraId="67BB1B01" w14:textId="77777777" w:rsidR="005260E9" w:rsidRPr="005260E9" w:rsidRDefault="005260E9" w:rsidP="00806B0C">
      <w:pPr>
        <w:rPr>
          <w:rFonts w:cs="Tahoma"/>
          <w:sz w:val="14"/>
          <w:szCs w:val="14"/>
        </w:rPr>
      </w:pPr>
    </w:p>
    <w:tbl>
      <w:tblPr>
        <w:tblStyle w:val="Tabellenraster"/>
        <w:tblW w:w="9776" w:type="dxa"/>
        <w:tblLayout w:type="fixed"/>
        <w:tblLook w:val="0000" w:firstRow="0" w:lastRow="0" w:firstColumn="0" w:lastColumn="0" w:noHBand="0" w:noVBand="0"/>
      </w:tblPr>
      <w:tblGrid>
        <w:gridCol w:w="4248"/>
        <w:gridCol w:w="5528"/>
      </w:tblGrid>
      <w:tr w:rsidR="00806B0C" w:rsidRPr="00587986" w14:paraId="6CB58A79" w14:textId="77777777" w:rsidTr="00EB5E7E">
        <w:trPr>
          <w:trHeight w:val="340"/>
        </w:trPr>
        <w:tc>
          <w:tcPr>
            <w:tcW w:w="4248" w:type="dxa"/>
            <w:shd w:val="clear" w:color="auto" w:fill="D9D9D9" w:themeFill="background1" w:themeFillShade="D9"/>
            <w:vAlign w:val="center"/>
          </w:tcPr>
          <w:p w14:paraId="57FA1C45" w14:textId="77777777" w:rsidR="00806B0C" w:rsidRPr="00587986" w:rsidRDefault="00806B0C" w:rsidP="00EB5E7E">
            <w:pPr>
              <w:rPr>
                <w:rFonts w:cs="Tahoma"/>
              </w:rPr>
            </w:pPr>
            <w:r>
              <w:rPr>
                <w:rFonts w:cs="Tahoma"/>
              </w:rPr>
              <w:t>Datum, Ort</w:t>
            </w:r>
          </w:p>
        </w:tc>
        <w:tc>
          <w:tcPr>
            <w:tcW w:w="5528" w:type="dxa"/>
          </w:tcPr>
          <w:p w14:paraId="311B6AFE" w14:textId="77777777" w:rsidR="00806B0C" w:rsidRDefault="00806B0C" w:rsidP="00EB5E7E">
            <w:pPr>
              <w:rPr>
                <w:rFonts w:cs="Tahoma"/>
              </w:rPr>
            </w:pPr>
            <w:r>
              <w:rPr>
                <w:rFonts w:cs="Tahoma"/>
              </w:rPr>
              <w:fldChar w:fldCharType="begin">
                <w:ffData>
                  <w:name w:val="Text3"/>
                  <w:enabled/>
                  <w:calcOnExit w:val="0"/>
                  <w:textInput/>
                </w:ffData>
              </w:fldChar>
            </w:r>
            <w:bookmarkStart w:id="2"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
          </w:p>
          <w:p w14:paraId="03E469A5" w14:textId="77777777" w:rsidR="00806B0C" w:rsidRPr="00587986" w:rsidRDefault="00806B0C" w:rsidP="00EB5E7E">
            <w:pPr>
              <w:ind w:firstLine="29"/>
              <w:rPr>
                <w:rFonts w:cs="Tahoma"/>
              </w:rPr>
            </w:pPr>
          </w:p>
        </w:tc>
      </w:tr>
    </w:tbl>
    <w:p w14:paraId="0B8E3241" w14:textId="77777777" w:rsidR="00806B0C" w:rsidRPr="00806096" w:rsidRDefault="00806B0C" w:rsidP="00806B0C">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806B0C" w:rsidRPr="00587986" w14:paraId="11069B56" w14:textId="77777777" w:rsidTr="00EB5E7E">
        <w:trPr>
          <w:trHeight w:val="340"/>
        </w:trPr>
        <w:tc>
          <w:tcPr>
            <w:tcW w:w="4248" w:type="dxa"/>
            <w:shd w:val="clear" w:color="auto" w:fill="D9D9D9" w:themeFill="background1" w:themeFillShade="D9"/>
            <w:vAlign w:val="center"/>
          </w:tcPr>
          <w:p w14:paraId="692AA979" w14:textId="77777777" w:rsidR="00806B0C" w:rsidRDefault="00806B0C" w:rsidP="00EB5E7E">
            <w:pPr>
              <w:rPr>
                <w:rFonts w:cs="Tahoma"/>
              </w:rPr>
            </w:pPr>
            <w:r>
              <w:rPr>
                <w:rFonts w:cs="Tahoma"/>
              </w:rPr>
              <w:t>Unterschrift des/der Grabstellenbenutzungsberechtigten</w:t>
            </w:r>
          </w:p>
        </w:tc>
        <w:tc>
          <w:tcPr>
            <w:tcW w:w="5530" w:type="dxa"/>
          </w:tcPr>
          <w:p w14:paraId="24B47A33" w14:textId="77777777" w:rsidR="00806B0C" w:rsidRDefault="00806B0C" w:rsidP="00EB5E7E">
            <w:pPr>
              <w:rPr>
                <w:rFonts w:cs="Tahoma"/>
              </w:rPr>
            </w:pPr>
          </w:p>
          <w:p w14:paraId="3AC0B7F1" w14:textId="77777777" w:rsidR="00806B0C" w:rsidRDefault="00806B0C" w:rsidP="00EB5E7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E5D61FC" w14:textId="77777777" w:rsidR="00806B0C" w:rsidRDefault="00806B0C" w:rsidP="00EB5E7E">
            <w:pPr>
              <w:rPr>
                <w:rFonts w:cs="Tahoma"/>
              </w:rPr>
            </w:pPr>
          </w:p>
          <w:p w14:paraId="2F84B453" w14:textId="77777777" w:rsidR="00806B0C" w:rsidRPr="00587986" w:rsidRDefault="00806B0C" w:rsidP="00EB5E7E">
            <w:pPr>
              <w:rPr>
                <w:rFonts w:cs="Tahoma"/>
              </w:rPr>
            </w:pPr>
          </w:p>
        </w:tc>
      </w:tr>
    </w:tbl>
    <w:p w14:paraId="4581FB26" w14:textId="77777777" w:rsidR="00806B0C" w:rsidRDefault="00806B0C" w:rsidP="00806B0C">
      <w:pPr>
        <w:rPr>
          <w:rFonts w:cs="Tahoma"/>
          <w:sz w:val="18"/>
          <w:szCs w:val="18"/>
        </w:rPr>
      </w:pPr>
    </w:p>
    <w:p w14:paraId="268CB088" w14:textId="77777777" w:rsidR="00806B0C" w:rsidRDefault="00806B0C" w:rsidP="00806B0C">
      <w:pPr>
        <w:tabs>
          <w:tab w:val="left" w:pos="1983"/>
        </w:tabs>
        <w:rPr>
          <w:rFonts w:cs="Tahoma"/>
          <w:sz w:val="16"/>
          <w:szCs w:val="16"/>
        </w:rPr>
      </w:pPr>
    </w:p>
    <w:p w14:paraId="6B6CBCB2" w14:textId="77777777" w:rsidR="00092E2A" w:rsidRDefault="00092E2A" w:rsidP="00806B0C">
      <w:pPr>
        <w:rPr>
          <w:rFonts w:cs="Tahoma"/>
          <w:sz w:val="18"/>
          <w:szCs w:val="18"/>
        </w:rPr>
      </w:pPr>
    </w:p>
    <w:sectPr w:rsidR="00092E2A" w:rsidSect="00565C08">
      <w:footerReference w:type="default" r:id="rId10"/>
      <w:pgSz w:w="11906" w:h="16838" w:code="9"/>
      <w:pgMar w:top="284" w:right="1134" w:bottom="284" w:left="1134" w:header="72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F49E" w14:textId="77777777" w:rsidR="00E93909" w:rsidRDefault="00E93909" w:rsidP="006306BE">
      <w:r>
        <w:separator/>
      </w:r>
    </w:p>
  </w:endnote>
  <w:endnote w:type="continuationSeparator" w:id="0">
    <w:p w14:paraId="6111BB2B" w14:textId="77777777" w:rsidR="00E93909" w:rsidRDefault="00E93909"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2743B816"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10B6883B"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092E2A">
      <w:rPr>
        <w:rFonts w:cs="Tahoma"/>
        <w:sz w:val="18"/>
        <w:szCs w:val="18"/>
        <w:lang w:val="de-DE"/>
      </w:rPr>
      <w:t>1055</w:t>
    </w:r>
    <w:r w:rsidR="007464E1">
      <w:rPr>
        <w:rFonts w:cs="Tahoma"/>
        <w:sz w:val="18"/>
        <w:szCs w:val="18"/>
        <w:lang w:val="de-DE"/>
      </w:rPr>
      <w:t>7</w:t>
    </w:r>
    <w:r w:rsidRPr="00F41B57">
      <w:rPr>
        <w:rFonts w:cs="Tahoma"/>
        <w:sz w:val="18"/>
        <w:szCs w:val="18"/>
        <w:lang w:val="de-DE"/>
      </w:rPr>
      <w:t>/</w:t>
    </w:r>
    <w:r w:rsidR="001111FB">
      <w:rPr>
        <w:rFonts w:cs="Tahoma"/>
        <w:sz w:val="18"/>
        <w:szCs w:val="18"/>
        <w:lang w:val="de-D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FE8C" w14:textId="77777777" w:rsidR="00E93909" w:rsidRDefault="00E93909" w:rsidP="006306BE">
      <w:r>
        <w:separator/>
      </w:r>
    </w:p>
  </w:footnote>
  <w:footnote w:type="continuationSeparator" w:id="0">
    <w:p w14:paraId="269AC3C3" w14:textId="77777777" w:rsidR="00E93909" w:rsidRDefault="00E93909"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1114902344">
    <w:abstractNumId w:val="1"/>
  </w:num>
  <w:num w:numId="2" w16cid:durableId="214692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HY/CCq1ez+KtfgT+O2MS9hZiASQgyUykfGvOxoIqr/uU5qmsjrQfRxW6CiG89tr4DfURKcxdck7wB3sqpFjA==" w:salt="xp53VIsUctOoLjpWQvAIM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27D07"/>
    <w:rsid w:val="000541D1"/>
    <w:rsid w:val="00085421"/>
    <w:rsid w:val="00092E2A"/>
    <w:rsid w:val="00094791"/>
    <w:rsid w:val="0009766E"/>
    <w:rsid w:val="000A2D9D"/>
    <w:rsid w:val="000A76CB"/>
    <w:rsid w:val="000B5E33"/>
    <w:rsid w:val="00100062"/>
    <w:rsid w:val="00105E13"/>
    <w:rsid w:val="001111FB"/>
    <w:rsid w:val="00133F2B"/>
    <w:rsid w:val="0013445D"/>
    <w:rsid w:val="00137369"/>
    <w:rsid w:val="00154DBF"/>
    <w:rsid w:val="00181303"/>
    <w:rsid w:val="00186A8D"/>
    <w:rsid w:val="001A540A"/>
    <w:rsid w:val="001A79AA"/>
    <w:rsid w:val="001D32E0"/>
    <w:rsid w:val="001D46D3"/>
    <w:rsid w:val="001F1A10"/>
    <w:rsid w:val="0022560E"/>
    <w:rsid w:val="0025435D"/>
    <w:rsid w:val="00266AC8"/>
    <w:rsid w:val="00267A83"/>
    <w:rsid w:val="002A001B"/>
    <w:rsid w:val="002A0EBC"/>
    <w:rsid w:val="002A4257"/>
    <w:rsid w:val="002C267A"/>
    <w:rsid w:val="002C730F"/>
    <w:rsid w:val="00300A20"/>
    <w:rsid w:val="00300B1D"/>
    <w:rsid w:val="00305CDD"/>
    <w:rsid w:val="00310412"/>
    <w:rsid w:val="00313279"/>
    <w:rsid w:val="0031788F"/>
    <w:rsid w:val="00331C8E"/>
    <w:rsid w:val="00336563"/>
    <w:rsid w:val="00360313"/>
    <w:rsid w:val="003625B5"/>
    <w:rsid w:val="00383BA3"/>
    <w:rsid w:val="003867AF"/>
    <w:rsid w:val="00395914"/>
    <w:rsid w:val="003B0D32"/>
    <w:rsid w:val="003C1A9F"/>
    <w:rsid w:val="003C4376"/>
    <w:rsid w:val="003D6E20"/>
    <w:rsid w:val="003D79EE"/>
    <w:rsid w:val="003F6C00"/>
    <w:rsid w:val="00407704"/>
    <w:rsid w:val="00413B97"/>
    <w:rsid w:val="00420527"/>
    <w:rsid w:val="00421432"/>
    <w:rsid w:val="00434D45"/>
    <w:rsid w:val="00435B85"/>
    <w:rsid w:val="00472C84"/>
    <w:rsid w:val="00474E40"/>
    <w:rsid w:val="004760F3"/>
    <w:rsid w:val="00494246"/>
    <w:rsid w:val="004A04D0"/>
    <w:rsid w:val="004A3CB7"/>
    <w:rsid w:val="004B585D"/>
    <w:rsid w:val="004D685A"/>
    <w:rsid w:val="004E3730"/>
    <w:rsid w:val="004E5380"/>
    <w:rsid w:val="004E61A7"/>
    <w:rsid w:val="004F4A32"/>
    <w:rsid w:val="00500BE7"/>
    <w:rsid w:val="00521B78"/>
    <w:rsid w:val="005260E9"/>
    <w:rsid w:val="00531DAA"/>
    <w:rsid w:val="0055426B"/>
    <w:rsid w:val="00565C08"/>
    <w:rsid w:val="00587986"/>
    <w:rsid w:val="005B0AB7"/>
    <w:rsid w:val="005C0F17"/>
    <w:rsid w:val="005C1ECA"/>
    <w:rsid w:val="005D49B5"/>
    <w:rsid w:val="005E2CEA"/>
    <w:rsid w:val="005F0B69"/>
    <w:rsid w:val="005F55F0"/>
    <w:rsid w:val="005F639F"/>
    <w:rsid w:val="006306BE"/>
    <w:rsid w:val="0065343C"/>
    <w:rsid w:val="00671734"/>
    <w:rsid w:val="0069381B"/>
    <w:rsid w:val="00695A55"/>
    <w:rsid w:val="006A00E9"/>
    <w:rsid w:val="006A3C30"/>
    <w:rsid w:val="006B1875"/>
    <w:rsid w:val="006B3953"/>
    <w:rsid w:val="006D29F2"/>
    <w:rsid w:val="006D67C4"/>
    <w:rsid w:val="006D7FE7"/>
    <w:rsid w:val="006F7DAA"/>
    <w:rsid w:val="00702E2B"/>
    <w:rsid w:val="00706526"/>
    <w:rsid w:val="007078FD"/>
    <w:rsid w:val="00716B34"/>
    <w:rsid w:val="00716EF9"/>
    <w:rsid w:val="007246F2"/>
    <w:rsid w:val="007338B6"/>
    <w:rsid w:val="007464E1"/>
    <w:rsid w:val="0074714F"/>
    <w:rsid w:val="0076143D"/>
    <w:rsid w:val="00762F01"/>
    <w:rsid w:val="0076317D"/>
    <w:rsid w:val="007800EE"/>
    <w:rsid w:val="007A0CA8"/>
    <w:rsid w:val="007B43D9"/>
    <w:rsid w:val="007B7482"/>
    <w:rsid w:val="007E1BF4"/>
    <w:rsid w:val="007F2743"/>
    <w:rsid w:val="00806096"/>
    <w:rsid w:val="00806B0C"/>
    <w:rsid w:val="00810CE5"/>
    <w:rsid w:val="00820CDC"/>
    <w:rsid w:val="00841013"/>
    <w:rsid w:val="00850AAA"/>
    <w:rsid w:val="008516A6"/>
    <w:rsid w:val="00853057"/>
    <w:rsid w:val="00866750"/>
    <w:rsid w:val="00875503"/>
    <w:rsid w:val="008B2F57"/>
    <w:rsid w:val="008C2CF7"/>
    <w:rsid w:val="008D6812"/>
    <w:rsid w:val="008F5826"/>
    <w:rsid w:val="008F78A3"/>
    <w:rsid w:val="009023E4"/>
    <w:rsid w:val="00905105"/>
    <w:rsid w:val="00915AD8"/>
    <w:rsid w:val="00937DEC"/>
    <w:rsid w:val="00965A34"/>
    <w:rsid w:val="00976C32"/>
    <w:rsid w:val="0099099E"/>
    <w:rsid w:val="009B0313"/>
    <w:rsid w:val="009D59C7"/>
    <w:rsid w:val="009E37BB"/>
    <w:rsid w:val="009F3696"/>
    <w:rsid w:val="00A132F5"/>
    <w:rsid w:val="00A155A7"/>
    <w:rsid w:val="00A17D40"/>
    <w:rsid w:val="00A31FF8"/>
    <w:rsid w:val="00A3632C"/>
    <w:rsid w:val="00A4012E"/>
    <w:rsid w:val="00A637A9"/>
    <w:rsid w:val="00A648DF"/>
    <w:rsid w:val="00A82157"/>
    <w:rsid w:val="00AB5CF4"/>
    <w:rsid w:val="00AB7FA1"/>
    <w:rsid w:val="00AC503B"/>
    <w:rsid w:val="00AD7902"/>
    <w:rsid w:val="00AE277B"/>
    <w:rsid w:val="00AE64FD"/>
    <w:rsid w:val="00AE709A"/>
    <w:rsid w:val="00AE7F25"/>
    <w:rsid w:val="00B1757F"/>
    <w:rsid w:val="00B20385"/>
    <w:rsid w:val="00B32C44"/>
    <w:rsid w:val="00B34CA1"/>
    <w:rsid w:val="00B36D8E"/>
    <w:rsid w:val="00B37BB8"/>
    <w:rsid w:val="00B55F4A"/>
    <w:rsid w:val="00B631C6"/>
    <w:rsid w:val="00B63D41"/>
    <w:rsid w:val="00B80F1D"/>
    <w:rsid w:val="00B8290A"/>
    <w:rsid w:val="00B875EA"/>
    <w:rsid w:val="00B90CAF"/>
    <w:rsid w:val="00BC0515"/>
    <w:rsid w:val="00BC18DE"/>
    <w:rsid w:val="00BE63AA"/>
    <w:rsid w:val="00C103F0"/>
    <w:rsid w:val="00C14B38"/>
    <w:rsid w:val="00C253AF"/>
    <w:rsid w:val="00C4205E"/>
    <w:rsid w:val="00C45C26"/>
    <w:rsid w:val="00C67B4C"/>
    <w:rsid w:val="00C73C58"/>
    <w:rsid w:val="00C7772A"/>
    <w:rsid w:val="00C84639"/>
    <w:rsid w:val="00C86BCB"/>
    <w:rsid w:val="00C913D7"/>
    <w:rsid w:val="00CD1060"/>
    <w:rsid w:val="00CD11E1"/>
    <w:rsid w:val="00CF764E"/>
    <w:rsid w:val="00D04C83"/>
    <w:rsid w:val="00D06DBC"/>
    <w:rsid w:val="00D2255C"/>
    <w:rsid w:val="00D43848"/>
    <w:rsid w:val="00D72503"/>
    <w:rsid w:val="00D753AD"/>
    <w:rsid w:val="00D92FB0"/>
    <w:rsid w:val="00DA1A5B"/>
    <w:rsid w:val="00DA379C"/>
    <w:rsid w:val="00DA4EC0"/>
    <w:rsid w:val="00DA5BCA"/>
    <w:rsid w:val="00DA6870"/>
    <w:rsid w:val="00DB19C3"/>
    <w:rsid w:val="00DD224D"/>
    <w:rsid w:val="00DE40F8"/>
    <w:rsid w:val="00DE66A2"/>
    <w:rsid w:val="00DF03FD"/>
    <w:rsid w:val="00E01643"/>
    <w:rsid w:val="00E12F82"/>
    <w:rsid w:val="00E357F0"/>
    <w:rsid w:val="00E37AF4"/>
    <w:rsid w:val="00E513FE"/>
    <w:rsid w:val="00E7087B"/>
    <w:rsid w:val="00E75409"/>
    <w:rsid w:val="00E93909"/>
    <w:rsid w:val="00EA2397"/>
    <w:rsid w:val="00EB7567"/>
    <w:rsid w:val="00ED7ED8"/>
    <w:rsid w:val="00EE14CD"/>
    <w:rsid w:val="00F321B6"/>
    <w:rsid w:val="00F41B57"/>
    <w:rsid w:val="00F4302D"/>
    <w:rsid w:val="00F45B4C"/>
    <w:rsid w:val="00F46490"/>
    <w:rsid w:val="00F47535"/>
    <w:rsid w:val="00F47713"/>
    <w:rsid w:val="00F63A91"/>
    <w:rsid w:val="00F864FF"/>
    <w:rsid w:val="00F911C5"/>
    <w:rsid w:val="00F922B1"/>
    <w:rsid w:val="00FB4AFF"/>
    <w:rsid w:val="00FB72B0"/>
    <w:rsid w:val="00FC287E"/>
    <w:rsid w:val="00FF63BD"/>
    <w:rsid w:val="00FF640F"/>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557EB-CC73-4C3F-BA4C-B7D9E8F9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2021-12-22T10:43:00Z</cp:lastPrinted>
  <dcterms:created xsi:type="dcterms:W3CDTF">2023-11-21T09:50:00Z</dcterms:created>
  <dcterms:modified xsi:type="dcterms:W3CDTF">2023-11-21T09:50:00Z</dcterms:modified>
</cp:coreProperties>
</file>